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CD75" w14:textId="77777777" w:rsidR="00B13B8B" w:rsidRDefault="00B13B8B" w:rsidP="00B559EC">
      <w:pPr>
        <w:jc w:val="center"/>
        <w:rPr>
          <w:b/>
          <w:bCs/>
          <w:szCs w:val="24"/>
        </w:rPr>
      </w:pPr>
      <w:r>
        <w:rPr>
          <w:b/>
          <w:bCs/>
          <w:szCs w:val="24"/>
        </w:rPr>
        <w:t>NOTICE OF ANNUAL HOMEOWNERS MEETING</w:t>
      </w:r>
    </w:p>
    <w:p w14:paraId="6FF8D6EB" w14:textId="77777777" w:rsidR="00B13B8B" w:rsidRDefault="00B13B8B" w:rsidP="00B13B8B">
      <w:pPr>
        <w:jc w:val="center"/>
        <w:rPr>
          <w:b/>
          <w:bCs/>
          <w:szCs w:val="24"/>
        </w:rPr>
      </w:pPr>
      <w:r>
        <w:rPr>
          <w:b/>
          <w:bCs/>
          <w:szCs w:val="24"/>
        </w:rPr>
        <w:t>OF</w:t>
      </w:r>
    </w:p>
    <w:p w14:paraId="3859F846" w14:textId="77777777" w:rsidR="00B13B8B" w:rsidRDefault="00B13B8B" w:rsidP="00B13B8B">
      <w:pPr>
        <w:jc w:val="center"/>
        <w:rPr>
          <w:b/>
          <w:bCs/>
          <w:szCs w:val="24"/>
        </w:rPr>
      </w:pPr>
      <w:r>
        <w:rPr>
          <w:b/>
          <w:bCs/>
          <w:szCs w:val="24"/>
        </w:rPr>
        <w:t>THE GROVE MASTER HOMEOWNERS ASSOCIATION, INC.</w:t>
      </w:r>
    </w:p>
    <w:p w14:paraId="6E96557E" w14:textId="77777777" w:rsidR="00B13B8B" w:rsidRDefault="00B13B8B" w:rsidP="00B13B8B">
      <w:pPr>
        <w:rPr>
          <w:szCs w:val="24"/>
        </w:rPr>
      </w:pPr>
    </w:p>
    <w:p w14:paraId="185AA83B" w14:textId="43AA4E00" w:rsidR="00B13B8B" w:rsidRDefault="00B13B8B" w:rsidP="00B13B8B">
      <w:pPr>
        <w:jc w:val="center"/>
        <w:rPr>
          <w:szCs w:val="24"/>
        </w:rPr>
      </w:pPr>
      <w:r>
        <w:rPr>
          <w:b/>
          <w:szCs w:val="24"/>
        </w:rPr>
        <w:t>TIME AND PLACE</w:t>
      </w:r>
      <w:r w:rsidR="00036B55">
        <w:rPr>
          <w:szCs w:val="24"/>
        </w:rPr>
        <w:t xml:space="preserve">:  </w:t>
      </w:r>
      <w:r w:rsidR="00462978">
        <w:rPr>
          <w:szCs w:val="24"/>
        </w:rPr>
        <w:t>Monday, February 26</w:t>
      </w:r>
      <w:r w:rsidR="00357096">
        <w:rPr>
          <w:szCs w:val="24"/>
        </w:rPr>
        <w:t>, 20</w:t>
      </w:r>
      <w:r w:rsidR="00897CE3">
        <w:rPr>
          <w:szCs w:val="24"/>
        </w:rPr>
        <w:t>2</w:t>
      </w:r>
      <w:r w:rsidR="00F93B2E">
        <w:rPr>
          <w:szCs w:val="24"/>
        </w:rPr>
        <w:t>4</w:t>
      </w:r>
      <w:r>
        <w:rPr>
          <w:szCs w:val="24"/>
        </w:rPr>
        <w:t xml:space="preserve">, at </w:t>
      </w:r>
      <w:r w:rsidR="00897CE3">
        <w:rPr>
          <w:szCs w:val="24"/>
        </w:rPr>
        <w:t>6</w:t>
      </w:r>
      <w:r>
        <w:rPr>
          <w:szCs w:val="24"/>
        </w:rPr>
        <w:t>:00 PM</w:t>
      </w:r>
    </w:p>
    <w:p w14:paraId="68F490CF" w14:textId="77777777" w:rsidR="00B13B8B" w:rsidRDefault="00B13B8B" w:rsidP="00B13B8B">
      <w:pPr>
        <w:jc w:val="center"/>
        <w:rPr>
          <w:szCs w:val="24"/>
        </w:rPr>
      </w:pPr>
      <w:r>
        <w:rPr>
          <w:szCs w:val="24"/>
        </w:rPr>
        <w:t xml:space="preserve">                       The Grove Clubhouse (Great Room)</w:t>
      </w:r>
    </w:p>
    <w:p w14:paraId="096449F1" w14:textId="77777777" w:rsidR="00B13B8B" w:rsidRDefault="00B13B8B" w:rsidP="00B13B8B">
      <w:pPr>
        <w:jc w:val="center"/>
        <w:rPr>
          <w:szCs w:val="24"/>
        </w:rPr>
      </w:pPr>
      <w:r>
        <w:rPr>
          <w:szCs w:val="24"/>
        </w:rPr>
        <w:t xml:space="preserve">                              3300 Orchard Ave., Edmond, OK  73012</w:t>
      </w:r>
    </w:p>
    <w:p w14:paraId="677555E0" w14:textId="77777777" w:rsidR="00B13B8B" w:rsidRDefault="00B13B8B" w:rsidP="00B13B8B">
      <w:pPr>
        <w:jc w:val="center"/>
        <w:rPr>
          <w:szCs w:val="24"/>
        </w:rPr>
      </w:pPr>
    </w:p>
    <w:p w14:paraId="1B6C5C7A" w14:textId="634FECC9" w:rsidR="00B13B8B" w:rsidRPr="00B559EC" w:rsidRDefault="00B13B8B" w:rsidP="00B559EC">
      <w:pPr>
        <w:contextualSpacing/>
        <w:rPr>
          <w:b/>
          <w:bCs/>
          <w:szCs w:val="24"/>
        </w:rPr>
      </w:pPr>
      <w:r w:rsidRPr="00B559EC">
        <w:rPr>
          <w:b/>
          <w:bCs/>
          <w:szCs w:val="24"/>
        </w:rPr>
        <w:t>*There is no quorum requirement at the Annual Meeting</w:t>
      </w:r>
      <w:r w:rsidR="00A11DFA" w:rsidRPr="00B559EC">
        <w:rPr>
          <w:b/>
          <w:bCs/>
          <w:szCs w:val="24"/>
        </w:rPr>
        <w:t xml:space="preserve"> if the only business before </w:t>
      </w:r>
      <w:proofErr w:type="gramStart"/>
      <w:r w:rsidR="00A11DFA" w:rsidRPr="00B559EC">
        <w:rPr>
          <w:b/>
          <w:bCs/>
          <w:szCs w:val="24"/>
        </w:rPr>
        <w:t>the membership</w:t>
      </w:r>
      <w:proofErr w:type="gramEnd"/>
      <w:r w:rsidR="00A11DFA" w:rsidRPr="00B559EC">
        <w:rPr>
          <w:b/>
          <w:bCs/>
          <w:szCs w:val="24"/>
        </w:rPr>
        <w:t xml:space="preserve"> is a vote for the election of Directors</w:t>
      </w:r>
      <w:r w:rsidR="00B559EC">
        <w:rPr>
          <w:b/>
          <w:bCs/>
          <w:szCs w:val="24"/>
        </w:rPr>
        <w:t xml:space="preserve">. Written nominations for Director can be sent to </w:t>
      </w:r>
      <w:hyperlink r:id="rId4" w:history="1">
        <w:r w:rsidR="00996CC8" w:rsidRPr="00680FD8">
          <w:rPr>
            <w:rStyle w:val="Hyperlink"/>
            <w:b/>
            <w:bCs/>
            <w:szCs w:val="24"/>
          </w:rPr>
          <w:t>jdtarver@calibercompanies.com</w:t>
        </w:r>
      </w:hyperlink>
      <w:r w:rsidR="00996CC8">
        <w:rPr>
          <w:b/>
          <w:bCs/>
          <w:szCs w:val="24"/>
        </w:rPr>
        <w:t xml:space="preserve"> at least 24 hours prior to the meeting</w:t>
      </w:r>
      <w:r w:rsidR="00E46383">
        <w:rPr>
          <w:b/>
          <w:bCs/>
          <w:szCs w:val="24"/>
        </w:rPr>
        <w:t xml:space="preserve">. Nominations will also be taken from the floor at the meeting (no second to nominations required). </w:t>
      </w:r>
    </w:p>
    <w:p w14:paraId="27246F97" w14:textId="77777777" w:rsidR="00B13B8B" w:rsidRDefault="00B13B8B" w:rsidP="00B13B8B">
      <w:pPr>
        <w:jc w:val="both"/>
        <w:rPr>
          <w:szCs w:val="24"/>
        </w:rPr>
      </w:pPr>
    </w:p>
    <w:p w14:paraId="3BD9C155" w14:textId="77777777" w:rsidR="00B13B8B" w:rsidRDefault="00B13B8B" w:rsidP="00B13B8B">
      <w:pPr>
        <w:jc w:val="center"/>
        <w:rPr>
          <w:szCs w:val="24"/>
        </w:rPr>
      </w:pPr>
      <w:r>
        <w:rPr>
          <w:b/>
          <w:bCs/>
          <w:szCs w:val="24"/>
          <w:u w:val="single"/>
        </w:rPr>
        <w:t>AGENDA</w:t>
      </w:r>
    </w:p>
    <w:p w14:paraId="2BDAACAD" w14:textId="77777777" w:rsidR="00B13B8B" w:rsidRDefault="00B13B8B" w:rsidP="00B13B8B">
      <w:pPr>
        <w:jc w:val="both"/>
        <w:rPr>
          <w:szCs w:val="24"/>
        </w:rPr>
      </w:pPr>
    </w:p>
    <w:p w14:paraId="7F1F37AB" w14:textId="77777777" w:rsidR="00B13B8B" w:rsidRDefault="00B13B8B" w:rsidP="00B13B8B">
      <w:pPr>
        <w:jc w:val="both"/>
        <w:rPr>
          <w:szCs w:val="24"/>
        </w:rPr>
      </w:pPr>
      <w:r>
        <w:rPr>
          <w:szCs w:val="24"/>
        </w:rPr>
        <w:t>I.</w:t>
      </w:r>
      <w:r>
        <w:rPr>
          <w:szCs w:val="24"/>
        </w:rPr>
        <w:tab/>
        <w:t>Call to Order and Welcome</w:t>
      </w:r>
    </w:p>
    <w:p w14:paraId="6BA79E9E" w14:textId="77777777" w:rsidR="00B13B8B" w:rsidRDefault="00B13B8B" w:rsidP="00B13B8B">
      <w:pPr>
        <w:jc w:val="both"/>
        <w:rPr>
          <w:szCs w:val="24"/>
        </w:rPr>
      </w:pPr>
      <w:r>
        <w:rPr>
          <w:szCs w:val="24"/>
        </w:rPr>
        <w:t>II.</w:t>
      </w:r>
      <w:r>
        <w:rPr>
          <w:szCs w:val="24"/>
        </w:rPr>
        <w:tab/>
        <w:t xml:space="preserve">Reports of Committees </w:t>
      </w:r>
    </w:p>
    <w:p w14:paraId="187D0B36" w14:textId="131C4CCC" w:rsidR="00B13B8B" w:rsidRDefault="00B13B8B" w:rsidP="00B13B8B">
      <w:pPr>
        <w:jc w:val="both"/>
        <w:rPr>
          <w:szCs w:val="24"/>
        </w:rPr>
      </w:pPr>
      <w:r>
        <w:rPr>
          <w:szCs w:val="24"/>
        </w:rPr>
        <w:t>III.</w:t>
      </w:r>
      <w:r>
        <w:rPr>
          <w:szCs w:val="24"/>
        </w:rPr>
        <w:tab/>
        <w:t xml:space="preserve">Reports of </w:t>
      </w:r>
      <w:r w:rsidR="00776BB2">
        <w:rPr>
          <w:szCs w:val="24"/>
        </w:rPr>
        <w:t>Board of Directors</w:t>
      </w:r>
      <w:r>
        <w:rPr>
          <w:szCs w:val="24"/>
        </w:rPr>
        <w:t xml:space="preserve"> </w:t>
      </w:r>
    </w:p>
    <w:p w14:paraId="1023DB2E" w14:textId="1AF3689B" w:rsidR="00B13B8B" w:rsidRDefault="00357096" w:rsidP="00B13B8B">
      <w:pPr>
        <w:jc w:val="both"/>
        <w:rPr>
          <w:szCs w:val="24"/>
        </w:rPr>
      </w:pPr>
      <w:r>
        <w:rPr>
          <w:szCs w:val="24"/>
        </w:rPr>
        <w:t>IV.</w:t>
      </w:r>
      <w:r>
        <w:rPr>
          <w:szCs w:val="24"/>
        </w:rPr>
        <w:tab/>
        <w:t>Review 20</w:t>
      </w:r>
      <w:r w:rsidR="00897CE3">
        <w:rPr>
          <w:szCs w:val="24"/>
        </w:rPr>
        <w:t>2</w:t>
      </w:r>
      <w:r w:rsidR="00A11DFA">
        <w:rPr>
          <w:szCs w:val="24"/>
        </w:rPr>
        <w:t>3</w:t>
      </w:r>
      <w:r w:rsidR="00B13B8B">
        <w:rPr>
          <w:szCs w:val="24"/>
        </w:rPr>
        <w:t xml:space="preserve"> Budget Year </w:t>
      </w:r>
    </w:p>
    <w:p w14:paraId="4A9C2EE7" w14:textId="435B99E5" w:rsidR="00036B55" w:rsidRDefault="00357096" w:rsidP="00B13B8B">
      <w:pPr>
        <w:jc w:val="both"/>
        <w:rPr>
          <w:szCs w:val="24"/>
        </w:rPr>
      </w:pPr>
      <w:r>
        <w:rPr>
          <w:szCs w:val="24"/>
        </w:rPr>
        <w:t>V.</w:t>
      </w:r>
      <w:r>
        <w:rPr>
          <w:szCs w:val="24"/>
        </w:rPr>
        <w:tab/>
        <w:t>20</w:t>
      </w:r>
      <w:r w:rsidR="00897CE3">
        <w:rPr>
          <w:szCs w:val="24"/>
        </w:rPr>
        <w:t>2</w:t>
      </w:r>
      <w:r w:rsidR="00A11DFA">
        <w:rPr>
          <w:szCs w:val="24"/>
        </w:rPr>
        <w:t>4</w:t>
      </w:r>
      <w:r w:rsidR="00B13B8B">
        <w:rPr>
          <w:szCs w:val="24"/>
        </w:rPr>
        <w:t xml:space="preserve"> Proposed Budget</w:t>
      </w:r>
    </w:p>
    <w:p w14:paraId="64C040C9" w14:textId="3BFC4FA2" w:rsidR="00B13B8B" w:rsidRDefault="00036B55" w:rsidP="00B13B8B">
      <w:pPr>
        <w:jc w:val="both"/>
        <w:rPr>
          <w:szCs w:val="24"/>
        </w:rPr>
      </w:pPr>
      <w:r>
        <w:rPr>
          <w:szCs w:val="24"/>
        </w:rPr>
        <w:t>VI.</w:t>
      </w:r>
      <w:r>
        <w:rPr>
          <w:szCs w:val="24"/>
        </w:rPr>
        <w:tab/>
        <w:t>Neighborhood Question and Answer</w:t>
      </w:r>
      <w:r w:rsidR="00B13B8B">
        <w:rPr>
          <w:szCs w:val="24"/>
        </w:rPr>
        <w:t xml:space="preserve"> </w:t>
      </w:r>
    </w:p>
    <w:p w14:paraId="404CAA60" w14:textId="6A2EE955" w:rsidR="00771B72" w:rsidRPr="00771B72" w:rsidRDefault="00771B72" w:rsidP="00B13B8B">
      <w:pPr>
        <w:jc w:val="both"/>
        <w:rPr>
          <w:b/>
          <w:bCs/>
          <w:szCs w:val="24"/>
        </w:rPr>
      </w:pPr>
      <w:r>
        <w:rPr>
          <w:szCs w:val="24"/>
        </w:rPr>
        <w:t>VII</w:t>
      </w:r>
      <w:r>
        <w:rPr>
          <w:szCs w:val="24"/>
        </w:rPr>
        <w:tab/>
      </w:r>
      <w:r w:rsidRPr="00771B72">
        <w:rPr>
          <w:b/>
          <w:bCs/>
          <w:szCs w:val="24"/>
        </w:rPr>
        <w:t>Member</w:t>
      </w:r>
      <w:r w:rsidR="00AE38F1">
        <w:rPr>
          <w:b/>
          <w:bCs/>
          <w:szCs w:val="24"/>
        </w:rPr>
        <w:t>s</w:t>
      </w:r>
      <w:r w:rsidRPr="00771B72">
        <w:rPr>
          <w:b/>
          <w:bCs/>
          <w:szCs w:val="24"/>
        </w:rPr>
        <w:t xml:space="preserve"> to designate the number of Directors to be Elected (</w:t>
      </w:r>
      <w:r w:rsidR="00721323">
        <w:rPr>
          <w:b/>
          <w:bCs/>
          <w:szCs w:val="24"/>
        </w:rPr>
        <w:t xml:space="preserve">i.e., </w:t>
      </w:r>
      <w:r w:rsidRPr="00771B72">
        <w:rPr>
          <w:b/>
          <w:bCs/>
          <w:szCs w:val="24"/>
        </w:rPr>
        <w:t>3-7)</w:t>
      </w:r>
    </w:p>
    <w:p w14:paraId="3E825C4D" w14:textId="0A1F508D" w:rsidR="00B13B8B" w:rsidRPr="00541EB6" w:rsidRDefault="00B13B8B" w:rsidP="00B13B8B">
      <w:pPr>
        <w:jc w:val="both"/>
        <w:rPr>
          <w:b/>
          <w:bCs/>
          <w:szCs w:val="24"/>
        </w:rPr>
      </w:pPr>
      <w:r>
        <w:rPr>
          <w:szCs w:val="24"/>
        </w:rPr>
        <w:t>VI</w:t>
      </w:r>
      <w:r w:rsidR="00036B55">
        <w:rPr>
          <w:szCs w:val="24"/>
        </w:rPr>
        <w:t>I</w:t>
      </w:r>
      <w:r w:rsidR="00721323">
        <w:rPr>
          <w:szCs w:val="24"/>
        </w:rPr>
        <w:t>I</w:t>
      </w:r>
      <w:r>
        <w:rPr>
          <w:szCs w:val="24"/>
        </w:rPr>
        <w:t>.</w:t>
      </w:r>
      <w:r>
        <w:rPr>
          <w:szCs w:val="24"/>
        </w:rPr>
        <w:tab/>
      </w:r>
      <w:r w:rsidR="00776BB2" w:rsidRPr="00541EB6">
        <w:rPr>
          <w:b/>
          <w:bCs/>
          <w:szCs w:val="24"/>
        </w:rPr>
        <w:t xml:space="preserve">Call of nominations from floor for election of </w:t>
      </w:r>
      <w:r w:rsidR="00541EB6">
        <w:rPr>
          <w:b/>
          <w:bCs/>
          <w:szCs w:val="24"/>
        </w:rPr>
        <w:t xml:space="preserve">a new Board of Directors </w:t>
      </w:r>
    </w:p>
    <w:p w14:paraId="2A1BC46D" w14:textId="16E4C398" w:rsidR="00B13B8B" w:rsidRPr="00541EB6" w:rsidRDefault="00721323" w:rsidP="00B13B8B">
      <w:pPr>
        <w:jc w:val="both"/>
        <w:rPr>
          <w:b/>
          <w:bCs/>
          <w:szCs w:val="24"/>
        </w:rPr>
      </w:pPr>
      <w:r>
        <w:rPr>
          <w:szCs w:val="24"/>
        </w:rPr>
        <w:t>IX</w:t>
      </w:r>
      <w:r w:rsidR="00036B55">
        <w:rPr>
          <w:szCs w:val="24"/>
        </w:rPr>
        <w:t>.</w:t>
      </w:r>
      <w:r w:rsidR="00036B55">
        <w:rPr>
          <w:szCs w:val="24"/>
        </w:rPr>
        <w:tab/>
      </w:r>
      <w:r w:rsidR="00541EB6" w:rsidRPr="00541EB6">
        <w:rPr>
          <w:b/>
          <w:bCs/>
          <w:szCs w:val="24"/>
        </w:rPr>
        <w:t xml:space="preserve">Election of </w:t>
      </w:r>
      <w:r w:rsidR="00541EB6">
        <w:rPr>
          <w:b/>
          <w:bCs/>
          <w:szCs w:val="24"/>
        </w:rPr>
        <w:t>a new Board of Directors</w:t>
      </w:r>
    </w:p>
    <w:p w14:paraId="064B43E5" w14:textId="61306147" w:rsidR="00B13B8B" w:rsidRDefault="00036B55" w:rsidP="00B13B8B">
      <w:pPr>
        <w:jc w:val="both"/>
        <w:rPr>
          <w:szCs w:val="24"/>
        </w:rPr>
      </w:pPr>
      <w:r>
        <w:rPr>
          <w:szCs w:val="24"/>
        </w:rPr>
        <w:t>X</w:t>
      </w:r>
      <w:r w:rsidR="00B13B8B">
        <w:rPr>
          <w:szCs w:val="24"/>
        </w:rPr>
        <w:t>.</w:t>
      </w:r>
      <w:r w:rsidR="00B13B8B">
        <w:rPr>
          <w:szCs w:val="24"/>
        </w:rPr>
        <w:tab/>
        <w:t>Adjournment</w:t>
      </w:r>
      <w:r w:rsidR="00B13B8B">
        <w:rPr>
          <w:szCs w:val="24"/>
        </w:rPr>
        <w:tab/>
      </w:r>
      <w:r w:rsidR="00B13B8B">
        <w:rPr>
          <w:szCs w:val="24"/>
        </w:rPr>
        <w:tab/>
      </w:r>
    </w:p>
    <w:p w14:paraId="107867CF" w14:textId="77777777" w:rsidR="00B13B8B" w:rsidRDefault="00B13B8B" w:rsidP="00B13B8B">
      <w:pPr>
        <w:jc w:val="both"/>
        <w:rPr>
          <w:szCs w:val="24"/>
        </w:rPr>
      </w:pPr>
    </w:p>
    <w:p w14:paraId="76332BD7" w14:textId="77777777" w:rsidR="00B13B8B" w:rsidRDefault="00B13B8B" w:rsidP="00B13B8B">
      <w:pPr>
        <w:pStyle w:val="Heading1"/>
      </w:pPr>
      <w:r>
        <w:t>PROXY</w:t>
      </w:r>
    </w:p>
    <w:p w14:paraId="2425C76D" w14:textId="77777777" w:rsidR="00B13B8B" w:rsidRDefault="00B13B8B" w:rsidP="00B13B8B">
      <w:pPr>
        <w:jc w:val="both"/>
      </w:pPr>
    </w:p>
    <w:p w14:paraId="58605EDD" w14:textId="7B2EDF5E" w:rsidR="00B13B8B" w:rsidRDefault="00B13B8B" w:rsidP="00B13B8B">
      <w:pPr>
        <w:jc w:val="both"/>
      </w:pPr>
      <w:r>
        <w:t xml:space="preserve">To: The Board of Directors of The Grove Master </w:t>
      </w:r>
      <w:r w:rsidR="00B559EC">
        <w:t xml:space="preserve">Homeowners </w:t>
      </w:r>
      <w:r>
        <w:t>Association, Inc.</w:t>
      </w:r>
    </w:p>
    <w:p w14:paraId="04241BF5" w14:textId="77777777" w:rsidR="00B13B8B" w:rsidRDefault="00B13B8B" w:rsidP="00B13B8B">
      <w:pPr>
        <w:jc w:val="both"/>
      </w:pPr>
    </w:p>
    <w:p w14:paraId="7851270B" w14:textId="77777777" w:rsidR="00B13B8B" w:rsidRDefault="00B13B8B" w:rsidP="00B13B8B">
      <w:pPr>
        <w:jc w:val="both"/>
      </w:pPr>
      <w:r>
        <w:t xml:space="preserve">From:  </w:t>
      </w:r>
      <w:r>
        <w:rPr>
          <w:u w:val="single"/>
        </w:rPr>
        <w:t xml:space="preserve">                                                                                                                                                             </w:t>
      </w:r>
    </w:p>
    <w:p w14:paraId="5C53D52B" w14:textId="77777777" w:rsidR="00B13B8B" w:rsidRDefault="00B13B8B" w:rsidP="00B13B8B">
      <w:pPr>
        <w:jc w:val="both"/>
      </w:pPr>
    </w:p>
    <w:p w14:paraId="1725BC59" w14:textId="1FD02291" w:rsidR="00B13B8B" w:rsidRDefault="00B13B8B" w:rsidP="00B13B8B">
      <w:pPr>
        <w:jc w:val="both"/>
      </w:pPr>
      <w:r>
        <w:t>Re:</w:t>
      </w:r>
      <w:r>
        <w:tab/>
        <w:t xml:space="preserve">Meeting of Homeowners scheduled for </w:t>
      </w:r>
      <w:r w:rsidR="00462978">
        <w:t>February 26</w:t>
      </w:r>
      <w:r w:rsidR="008E4E58">
        <w:t>, 202</w:t>
      </w:r>
      <w:r w:rsidR="00F93B2E">
        <w:t>4</w:t>
      </w:r>
      <w:r w:rsidR="008E4E58">
        <w:t>.</w:t>
      </w:r>
    </w:p>
    <w:p w14:paraId="1DB76120" w14:textId="77777777" w:rsidR="00B13B8B" w:rsidRDefault="00B13B8B" w:rsidP="00B13B8B">
      <w:pPr>
        <w:jc w:val="both"/>
      </w:pPr>
    </w:p>
    <w:p w14:paraId="1F15C458" w14:textId="226A3A58" w:rsidR="00B13B8B" w:rsidRPr="00771B72" w:rsidRDefault="00B13B8B" w:rsidP="00B13B8B">
      <w:pPr>
        <w:rPr>
          <w:sz w:val="18"/>
          <w:szCs w:val="18"/>
        </w:rPr>
      </w:pPr>
      <w:r>
        <w:tab/>
      </w:r>
      <w:r w:rsidRPr="00771B72">
        <w:rPr>
          <w:sz w:val="18"/>
          <w:szCs w:val="18"/>
        </w:rPr>
        <w:t>I, or We, hereby constitute and appoint</w:t>
      </w:r>
      <w:r w:rsidRPr="00771B72">
        <w:rPr>
          <w:sz w:val="18"/>
          <w:szCs w:val="18"/>
          <w:u w:val="single"/>
        </w:rPr>
        <w:t xml:space="preserve">                                                                                       </w:t>
      </w:r>
      <w:r w:rsidRPr="00771B72">
        <w:rPr>
          <w:sz w:val="18"/>
          <w:szCs w:val="18"/>
        </w:rPr>
        <w:t xml:space="preserve"> , or </w:t>
      </w:r>
      <w:r w:rsidRPr="00771B72">
        <w:rPr>
          <w:sz w:val="18"/>
          <w:szCs w:val="18"/>
          <w:u w:val="single"/>
        </w:rPr>
        <w:t xml:space="preserve">                                                              ,</w:t>
      </w:r>
      <w:r w:rsidRPr="00771B72">
        <w:rPr>
          <w:sz w:val="18"/>
          <w:szCs w:val="18"/>
        </w:rPr>
        <w:t xml:space="preserve"> (if left blank Proxy will be deemed to be to the Board of Directors) or either one of them, and in place of either, in case of substitution, his substitute attorneys and agents for me and in my name, place and stead, to vote as my proxy at the  Meeting, and at any adjournment or adjournments thereof, of the Homeowners Association upon any question which may be brought before such meeting, including </w:t>
      </w:r>
      <w:r w:rsidR="00AE38F1">
        <w:rPr>
          <w:sz w:val="18"/>
          <w:szCs w:val="18"/>
        </w:rPr>
        <w:t xml:space="preserve">the designation of the number of directors and </w:t>
      </w:r>
      <w:r w:rsidRPr="00771B72">
        <w:rPr>
          <w:sz w:val="18"/>
          <w:szCs w:val="18"/>
        </w:rPr>
        <w:t xml:space="preserve">the election of directors, according to the number of votes I should be entitled to vote if then personally present, with full power to each of my said attorneys to appoint a substitute in his place.  This proxy shall remain in full force and effect for the </w:t>
      </w:r>
      <w:proofErr w:type="gramStart"/>
      <w:r w:rsidRPr="00771B72">
        <w:rPr>
          <w:sz w:val="18"/>
          <w:szCs w:val="18"/>
        </w:rPr>
        <w:t>above described</w:t>
      </w:r>
      <w:proofErr w:type="gramEnd"/>
      <w:r w:rsidRPr="00771B72">
        <w:rPr>
          <w:sz w:val="18"/>
          <w:szCs w:val="18"/>
        </w:rPr>
        <w:t xml:space="preserve"> meeting(s) as scheduled and any continuation of said meeting, but shall not be effective for any other meeting or purpose and shall automatically lapse and be void three months from the date hereof.</w:t>
      </w:r>
    </w:p>
    <w:p w14:paraId="211A34E5" w14:textId="77777777" w:rsidR="00B13B8B" w:rsidRDefault="00B13B8B" w:rsidP="00B13B8B">
      <w:pPr>
        <w:jc w:val="both"/>
      </w:pPr>
    </w:p>
    <w:p w14:paraId="056BEF44" w14:textId="18BC4D9D" w:rsidR="00B13B8B" w:rsidRDefault="00B13B8B" w:rsidP="00B13B8B">
      <w:pPr>
        <w:jc w:val="both"/>
      </w:pPr>
      <w:r>
        <w:tab/>
        <w:t xml:space="preserve">Dated this </w:t>
      </w:r>
      <w:r>
        <w:rPr>
          <w:u w:val="single"/>
        </w:rPr>
        <w:t xml:space="preserve">                    </w:t>
      </w:r>
      <w:r>
        <w:t xml:space="preserve"> day of </w:t>
      </w:r>
      <w:r>
        <w:rPr>
          <w:u w:val="single"/>
        </w:rPr>
        <w:t xml:space="preserve">                                          </w:t>
      </w:r>
      <w:proofErr w:type="gramStart"/>
      <w:r>
        <w:rPr>
          <w:u w:val="single"/>
        </w:rPr>
        <w:t xml:space="preserve">  </w:t>
      </w:r>
      <w:r w:rsidR="00357096">
        <w:t>,</w:t>
      </w:r>
      <w:proofErr w:type="gramEnd"/>
      <w:r w:rsidR="00357096">
        <w:t xml:space="preserve"> 20</w:t>
      </w:r>
      <w:r w:rsidR="008E4E58">
        <w:t>2</w:t>
      </w:r>
      <w:r w:rsidR="004D18B1">
        <w:t>4</w:t>
      </w:r>
      <w:r>
        <w:t>.</w:t>
      </w:r>
    </w:p>
    <w:p w14:paraId="18C6AE6A" w14:textId="77777777" w:rsidR="00B13B8B" w:rsidRDefault="00B13B8B" w:rsidP="00B13B8B">
      <w:pPr>
        <w:jc w:val="both"/>
      </w:pPr>
    </w:p>
    <w:p w14:paraId="191DE084" w14:textId="77777777" w:rsidR="00B13B8B" w:rsidRDefault="00B13B8B" w:rsidP="00B13B8B">
      <w:pPr>
        <w:jc w:val="both"/>
      </w:pPr>
      <w:r>
        <w:tab/>
        <w:t>OWNER</w:t>
      </w:r>
      <w:r>
        <w:tab/>
      </w:r>
      <w:r>
        <w:tab/>
      </w:r>
      <w:r>
        <w:tab/>
      </w:r>
      <w:r>
        <w:tab/>
      </w:r>
      <w:r>
        <w:tab/>
        <w:t>JOINT OWNER, IF ANY</w:t>
      </w:r>
    </w:p>
    <w:p w14:paraId="2A3AF0C9" w14:textId="77777777" w:rsidR="00B13B8B" w:rsidRDefault="00B13B8B" w:rsidP="00B13B8B">
      <w:pPr>
        <w:jc w:val="both"/>
      </w:pPr>
    </w:p>
    <w:p w14:paraId="323417C7" w14:textId="77777777" w:rsidR="00B13B8B" w:rsidRDefault="00B13B8B" w:rsidP="00B13B8B">
      <w:pPr>
        <w:jc w:val="both"/>
      </w:pPr>
      <w:r>
        <w:rPr>
          <w:u w:val="single"/>
        </w:rPr>
        <w:t xml:space="preserve">                                                                               </w:t>
      </w:r>
      <w:r>
        <w:tab/>
      </w:r>
      <w:r>
        <w:rPr>
          <w:u w:val="single"/>
        </w:rPr>
        <w:t xml:space="preserve">            ______________________________                                                                </w:t>
      </w:r>
    </w:p>
    <w:p w14:paraId="1380EF15" w14:textId="77777777" w:rsidR="00B13B8B" w:rsidRDefault="00B13B8B" w:rsidP="00B13B8B">
      <w:pPr>
        <w:jc w:val="both"/>
      </w:pPr>
      <w:r>
        <w:tab/>
        <w:t>Signature</w:t>
      </w:r>
      <w:r>
        <w:tab/>
      </w:r>
      <w:r>
        <w:tab/>
      </w:r>
      <w:r>
        <w:tab/>
      </w:r>
      <w:r>
        <w:tab/>
      </w:r>
      <w:r>
        <w:tab/>
      </w:r>
      <w:r>
        <w:tab/>
      </w:r>
      <w:proofErr w:type="spellStart"/>
      <w:r>
        <w:t>Signature</w:t>
      </w:r>
      <w:proofErr w:type="spellEnd"/>
    </w:p>
    <w:p w14:paraId="5460BE89" w14:textId="77777777" w:rsidR="00B13B8B" w:rsidRDefault="00B13B8B" w:rsidP="00B13B8B">
      <w:pPr>
        <w:jc w:val="both"/>
      </w:pPr>
      <w:r>
        <w:t xml:space="preserve"> </w:t>
      </w:r>
    </w:p>
    <w:p w14:paraId="1E7A79AB" w14:textId="77777777" w:rsidR="00B13B8B" w:rsidRDefault="00B13B8B" w:rsidP="00B13B8B">
      <w:pPr>
        <w:jc w:val="both"/>
      </w:pPr>
      <w:r>
        <w:rPr>
          <w:u w:val="single"/>
        </w:rPr>
        <w:t xml:space="preserve">                                                                               </w:t>
      </w:r>
      <w:r>
        <w:tab/>
      </w:r>
      <w:r>
        <w:rPr>
          <w:u w:val="single"/>
        </w:rPr>
        <w:t xml:space="preserve">  ____________________________________                                                                           </w:t>
      </w:r>
    </w:p>
    <w:p w14:paraId="5B9A5E2D" w14:textId="77777777" w:rsidR="00B13B8B" w:rsidRDefault="00B13B8B" w:rsidP="00B13B8B">
      <w:pPr>
        <w:jc w:val="both"/>
      </w:pPr>
      <w:r>
        <w:tab/>
        <w:t>Address</w:t>
      </w:r>
      <w:r>
        <w:tab/>
      </w:r>
      <w:r>
        <w:tab/>
      </w:r>
      <w:r>
        <w:tab/>
      </w:r>
      <w:r>
        <w:tab/>
      </w:r>
      <w:r>
        <w:tab/>
      </w:r>
      <w:r>
        <w:tab/>
      </w:r>
      <w:proofErr w:type="spellStart"/>
      <w:r>
        <w:t>Address</w:t>
      </w:r>
      <w:proofErr w:type="spellEnd"/>
    </w:p>
    <w:p w14:paraId="5FEEA283" w14:textId="77777777" w:rsidR="00B13B8B" w:rsidRDefault="00B13B8B" w:rsidP="00A11DFA">
      <w:pPr>
        <w:ind w:right="720"/>
        <w:jc w:val="both"/>
      </w:pPr>
    </w:p>
    <w:p w14:paraId="60DD68FC" w14:textId="60C46A4D" w:rsidR="00234D53" w:rsidRDefault="00B13B8B" w:rsidP="00B13B8B">
      <w:pPr>
        <w:ind w:left="720" w:right="720"/>
        <w:jc w:val="both"/>
      </w:pPr>
      <w:r>
        <w:rPr>
          <w:b/>
        </w:rPr>
        <w:t>If you are unable to attend the meeting, PLEASE complete this form</w:t>
      </w:r>
      <w:r>
        <w:t xml:space="preserve"> and give it to your proxy or mail to: </w:t>
      </w:r>
      <w:r>
        <w:rPr>
          <w:bCs/>
        </w:rPr>
        <w:t xml:space="preserve">Neighborhood Services Corporation, 1326 Fretz Drive, Edmond, OK 73003 or </w:t>
      </w:r>
      <w:proofErr w:type="gramStart"/>
      <w:r>
        <w:rPr>
          <w:bCs/>
        </w:rPr>
        <w:t>email to</w:t>
      </w:r>
      <w:proofErr w:type="gramEnd"/>
      <w:r>
        <w:rPr>
          <w:bCs/>
        </w:rPr>
        <w:t xml:space="preserve"> </w:t>
      </w:r>
      <w:r w:rsidR="00AE38F1">
        <w:rPr>
          <w:bCs/>
        </w:rPr>
        <w:t>KClonts</w:t>
      </w:r>
      <w:r>
        <w:rPr>
          <w:bCs/>
        </w:rPr>
        <w:t>@NeighborhoodsPlus.com.</w:t>
      </w:r>
    </w:p>
    <w:sectPr w:rsidR="00234D53" w:rsidSect="00B13B8B">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8B"/>
    <w:rsid w:val="00036B55"/>
    <w:rsid w:val="00041D25"/>
    <w:rsid w:val="00234D53"/>
    <w:rsid w:val="002A5D96"/>
    <w:rsid w:val="00357096"/>
    <w:rsid w:val="00462978"/>
    <w:rsid w:val="004D18B1"/>
    <w:rsid w:val="00541EB6"/>
    <w:rsid w:val="00721323"/>
    <w:rsid w:val="00771B72"/>
    <w:rsid w:val="00776BB2"/>
    <w:rsid w:val="008668C9"/>
    <w:rsid w:val="00897CE3"/>
    <w:rsid w:val="008E2A80"/>
    <w:rsid w:val="008E4E58"/>
    <w:rsid w:val="00996CC8"/>
    <w:rsid w:val="00A11DFA"/>
    <w:rsid w:val="00AE38F1"/>
    <w:rsid w:val="00AE3E3D"/>
    <w:rsid w:val="00B13B8B"/>
    <w:rsid w:val="00B559EC"/>
    <w:rsid w:val="00E46383"/>
    <w:rsid w:val="00F9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CBB5"/>
  <w15:docId w15:val="{402AFD2A-DBCC-43E2-A94E-B87ECDF4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8B"/>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B13B8B"/>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B8B"/>
    <w:rPr>
      <w:rFonts w:ascii="Arial" w:eastAsia="Times New Roman" w:hAnsi="Arial" w:cs="Times New Roman"/>
      <w:b/>
      <w:bCs/>
      <w:sz w:val="20"/>
      <w:szCs w:val="20"/>
      <w:u w:val="single"/>
    </w:rPr>
  </w:style>
  <w:style w:type="character" w:styleId="Hyperlink">
    <w:name w:val="Hyperlink"/>
    <w:basedOn w:val="DefaultParagraphFont"/>
    <w:uiPriority w:val="99"/>
    <w:unhideWhenUsed/>
    <w:rsid w:val="00996CC8"/>
    <w:rPr>
      <w:color w:val="0563C1" w:themeColor="hyperlink"/>
      <w:u w:val="single"/>
    </w:rPr>
  </w:style>
  <w:style w:type="character" w:styleId="UnresolvedMention">
    <w:name w:val="Unresolved Mention"/>
    <w:basedOn w:val="DefaultParagraphFont"/>
    <w:uiPriority w:val="99"/>
    <w:semiHidden/>
    <w:unhideWhenUsed/>
    <w:rsid w:val="0099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dtarver@calibercompan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Shoemaker</dc:creator>
  <cp:lastModifiedBy>Jarod Tarver</cp:lastModifiedBy>
  <cp:revision>8</cp:revision>
  <dcterms:created xsi:type="dcterms:W3CDTF">2024-01-25T14:38:00Z</dcterms:created>
  <dcterms:modified xsi:type="dcterms:W3CDTF">2024-02-08T18:26:00Z</dcterms:modified>
</cp:coreProperties>
</file>